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31FC8" w14:textId="33719ED1" w:rsidR="0098702C" w:rsidRPr="002C3CBD" w:rsidRDefault="0098702C" w:rsidP="0098702C">
      <w:pPr>
        <w:jc w:val="both"/>
        <w:rPr>
          <w:rFonts w:ascii="Arial" w:hAnsi="Arial" w:cs="Arial"/>
        </w:rPr>
      </w:pPr>
      <w:r w:rsidRPr="002C3CBD">
        <w:rPr>
          <w:rFonts w:ascii="Arial" w:hAnsi="Arial" w:cs="Arial"/>
        </w:rPr>
        <w:t xml:space="preserve">Rio Claro, </w:t>
      </w:r>
      <w:r w:rsidR="00250613">
        <w:rPr>
          <w:rFonts w:ascii="Arial" w:hAnsi="Arial" w:cs="Arial"/>
        </w:rPr>
        <w:t>0</w:t>
      </w:r>
      <w:r w:rsidR="0020579C">
        <w:rPr>
          <w:rFonts w:ascii="Arial" w:hAnsi="Arial" w:cs="Arial"/>
        </w:rPr>
        <w:t>8</w:t>
      </w:r>
      <w:r w:rsidRPr="002C3CBD">
        <w:rPr>
          <w:rFonts w:ascii="Arial" w:hAnsi="Arial" w:cs="Arial"/>
        </w:rPr>
        <w:t xml:space="preserve"> de </w:t>
      </w:r>
      <w:r w:rsidR="00250613">
        <w:rPr>
          <w:rFonts w:ascii="Arial" w:hAnsi="Arial" w:cs="Arial"/>
        </w:rPr>
        <w:t>abril</w:t>
      </w:r>
      <w:r w:rsidRPr="002C3CBD">
        <w:rPr>
          <w:rFonts w:ascii="Arial" w:hAnsi="Arial" w:cs="Arial"/>
        </w:rPr>
        <w:t xml:space="preserve"> de 2020.</w:t>
      </w:r>
    </w:p>
    <w:p w14:paraId="7B970828" w14:textId="77777777" w:rsidR="0098702C" w:rsidRPr="002C3CBD" w:rsidRDefault="0098702C" w:rsidP="0098702C">
      <w:pPr>
        <w:spacing w:after="0" w:line="240" w:lineRule="auto"/>
        <w:jc w:val="both"/>
        <w:rPr>
          <w:rFonts w:ascii="Arial" w:hAnsi="Arial" w:cs="Arial"/>
        </w:rPr>
      </w:pPr>
    </w:p>
    <w:p w14:paraId="421E900D" w14:textId="77777777" w:rsidR="0098702C" w:rsidRPr="002C3CBD" w:rsidRDefault="0098702C" w:rsidP="0098702C">
      <w:pPr>
        <w:pStyle w:val="NormalWeb"/>
        <w:shd w:val="clear" w:color="auto" w:fill="FFFFFF"/>
        <w:jc w:val="both"/>
        <w:rPr>
          <w:rFonts w:ascii="Arial" w:hAnsi="Arial" w:cs="Arial"/>
          <w:color w:val="000000"/>
          <w:sz w:val="22"/>
          <w:szCs w:val="22"/>
        </w:rPr>
      </w:pPr>
      <w:r w:rsidRPr="002C3CBD">
        <w:rPr>
          <w:rFonts w:ascii="Arial" w:hAnsi="Arial" w:cs="Arial"/>
          <w:color w:val="000000"/>
          <w:sz w:val="22"/>
          <w:szCs w:val="22"/>
        </w:rPr>
        <w:t>Ao</w:t>
      </w:r>
    </w:p>
    <w:p w14:paraId="29891B11" w14:textId="77777777" w:rsidR="0098702C" w:rsidRPr="002C3CBD" w:rsidRDefault="0098702C" w:rsidP="0098702C">
      <w:pPr>
        <w:spacing w:after="0" w:line="240" w:lineRule="auto"/>
        <w:jc w:val="both"/>
        <w:rPr>
          <w:rFonts w:ascii="Arial" w:hAnsi="Arial" w:cs="Arial"/>
          <w:color w:val="000000"/>
          <w:shd w:val="clear" w:color="auto" w:fill="FFFFFF"/>
        </w:rPr>
      </w:pPr>
      <w:r w:rsidRPr="002C3CBD">
        <w:rPr>
          <w:rFonts w:ascii="Arial" w:hAnsi="Arial" w:cs="Arial"/>
          <w:color w:val="000000"/>
          <w:shd w:val="clear" w:color="auto" w:fill="FFFFFF"/>
        </w:rPr>
        <w:t>Exmo. João Teixeira Junior</w:t>
      </w:r>
    </w:p>
    <w:p w14:paraId="0BE01493" w14:textId="77777777" w:rsidR="0098702C" w:rsidRPr="002C3CBD" w:rsidRDefault="0098702C" w:rsidP="0098702C">
      <w:pPr>
        <w:spacing w:after="0" w:line="240" w:lineRule="auto"/>
        <w:jc w:val="both"/>
        <w:rPr>
          <w:rFonts w:ascii="Arial" w:hAnsi="Arial" w:cs="Arial"/>
          <w:color w:val="000000"/>
          <w:shd w:val="clear" w:color="auto" w:fill="FFFFFF"/>
        </w:rPr>
      </w:pPr>
      <w:r w:rsidRPr="002C3CBD">
        <w:rPr>
          <w:rFonts w:ascii="Arial" w:hAnsi="Arial" w:cs="Arial"/>
          <w:color w:val="000000"/>
          <w:shd w:val="clear" w:color="auto" w:fill="FFFFFF"/>
        </w:rPr>
        <w:t>DD. Prefeito, do Município de Rio Claro – SP.</w:t>
      </w:r>
    </w:p>
    <w:p w14:paraId="2E820420" w14:textId="77777777" w:rsidR="0098702C" w:rsidRPr="002C3CBD" w:rsidRDefault="0098702C" w:rsidP="0098702C">
      <w:pPr>
        <w:spacing w:after="0" w:line="240" w:lineRule="auto"/>
        <w:jc w:val="both"/>
        <w:rPr>
          <w:rFonts w:ascii="Arial" w:hAnsi="Arial" w:cs="Arial"/>
        </w:rPr>
      </w:pPr>
      <w:r w:rsidRPr="002C3CBD">
        <w:rPr>
          <w:rFonts w:ascii="Arial" w:hAnsi="Arial" w:cs="Arial"/>
        </w:rPr>
        <w:t>Exmo. Sr. André Luís de Godoy</w:t>
      </w:r>
    </w:p>
    <w:p w14:paraId="4CE5065B" w14:textId="77777777" w:rsidR="0098702C" w:rsidRPr="002C3CBD" w:rsidRDefault="0098702C" w:rsidP="0098702C">
      <w:pPr>
        <w:spacing w:after="0" w:line="240" w:lineRule="auto"/>
        <w:jc w:val="both"/>
        <w:rPr>
          <w:rFonts w:ascii="Arial" w:hAnsi="Arial" w:cs="Arial"/>
        </w:rPr>
      </w:pPr>
      <w:r w:rsidRPr="002C3CBD">
        <w:rPr>
          <w:rFonts w:ascii="Arial" w:hAnsi="Arial" w:cs="Arial"/>
        </w:rPr>
        <w:t>Presidente da Câmara Municipal Rio Claro/SP</w:t>
      </w:r>
    </w:p>
    <w:p w14:paraId="0931BCE2" w14:textId="77777777" w:rsidR="0098702C" w:rsidRPr="002C3CBD" w:rsidRDefault="0098702C" w:rsidP="0098702C">
      <w:pPr>
        <w:spacing w:after="0" w:line="240" w:lineRule="auto"/>
        <w:jc w:val="both"/>
        <w:rPr>
          <w:rFonts w:ascii="Arial" w:hAnsi="Arial" w:cs="Arial"/>
        </w:rPr>
      </w:pPr>
      <w:r w:rsidRPr="002C3CBD">
        <w:rPr>
          <w:rFonts w:ascii="Arial" w:hAnsi="Arial" w:cs="Arial"/>
        </w:rPr>
        <w:t>Sr. Paulo Roberto Bortolotti</w:t>
      </w:r>
    </w:p>
    <w:p w14:paraId="5427EC30" w14:textId="77777777" w:rsidR="0098702C" w:rsidRPr="002C3CBD" w:rsidRDefault="0098702C" w:rsidP="0098702C">
      <w:pPr>
        <w:spacing w:after="0" w:line="240" w:lineRule="auto"/>
        <w:jc w:val="both"/>
        <w:rPr>
          <w:rFonts w:ascii="Arial" w:hAnsi="Arial" w:cs="Arial"/>
        </w:rPr>
      </w:pPr>
      <w:r w:rsidRPr="002C3CBD">
        <w:rPr>
          <w:rFonts w:ascii="Arial" w:hAnsi="Arial" w:cs="Arial"/>
        </w:rPr>
        <w:t>Superintendente do Departamento Autônomo de Água e Esgoto de Rio Claro (DAAE)</w:t>
      </w:r>
    </w:p>
    <w:p w14:paraId="1A9CCF39" w14:textId="77777777" w:rsidR="0098702C" w:rsidRPr="002C3CBD" w:rsidRDefault="0098702C" w:rsidP="0098702C">
      <w:pPr>
        <w:spacing w:after="0" w:line="240" w:lineRule="auto"/>
        <w:jc w:val="both"/>
        <w:rPr>
          <w:rFonts w:ascii="Arial" w:hAnsi="Arial" w:cs="Arial"/>
        </w:rPr>
      </w:pPr>
      <w:r w:rsidRPr="002C3CBD">
        <w:rPr>
          <w:rFonts w:ascii="Arial" w:hAnsi="Arial" w:cs="Arial"/>
        </w:rPr>
        <w:t>Sr. Mauricio Monteiro</w:t>
      </w:r>
    </w:p>
    <w:p w14:paraId="0CC672C2" w14:textId="77777777" w:rsidR="0098702C" w:rsidRPr="002C3CBD" w:rsidRDefault="0098702C" w:rsidP="0098702C">
      <w:pPr>
        <w:spacing w:after="0" w:line="240" w:lineRule="auto"/>
        <w:jc w:val="both"/>
        <w:rPr>
          <w:rFonts w:ascii="Arial" w:hAnsi="Arial" w:cs="Arial"/>
        </w:rPr>
      </w:pPr>
      <w:r w:rsidRPr="002C3CBD">
        <w:rPr>
          <w:rFonts w:ascii="Arial" w:hAnsi="Arial" w:cs="Arial"/>
        </w:rPr>
        <w:t>Presidente/Secretário Municipal de Saúde</w:t>
      </w:r>
    </w:p>
    <w:p w14:paraId="342D4708" w14:textId="77777777" w:rsidR="0098702C" w:rsidRPr="002C3CBD" w:rsidRDefault="0098702C" w:rsidP="0098702C">
      <w:pPr>
        <w:spacing w:after="0" w:line="240" w:lineRule="auto"/>
        <w:jc w:val="both"/>
        <w:rPr>
          <w:rFonts w:ascii="Arial" w:hAnsi="Arial" w:cs="Arial"/>
        </w:rPr>
      </w:pPr>
      <w:r w:rsidRPr="002C3CBD">
        <w:rPr>
          <w:rFonts w:ascii="Arial" w:hAnsi="Arial" w:cs="Arial"/>
        </w:rPr>
        <w:t>Sra. Monica Cristina Brunini Frandi Ferreira</w:t>
      </w:r>
    </w:p>
    <w:p w14:paraId="480ACD7B" w14:textId="77777777" w:rsidR="0098702C" w:rsidRPr="002C3CBD" w:rsidRDefault="0098702C" w:rsidP="0098702C">
      <w:pPr>
        <w:spacing w:after="0" w:line="240" w:lineRule="auto"/>
        <w:jc w:val="both"/>
        <w:rPr>
          <w:rFonts w:ascii="Arial" w:hAnsi="Arial" w:cs="Arial"/>
        </w:rPr>
      </w:pPr>
      <w:r w:rsidRPr="002C3CBD">
        <w:rPr>
          <w:rFonts w:ascii="Arial" w:hAnsi="Arial" w:cs="Arial"/>
        </w:rPr>
        <w:t xml:space="preserve">Superintendente Arquivo Público e Histórico </w:t>
      </w:r>
    </w:p>
    <w:p w14:paraId="6179BDC6" w14:textId="77777777" w:rsidR="0098702C" w:rsidRPr="002C3CBD" w:rsidRDefault="0098702C" w:rsidP="0098702C">
      <w:pPr>
        <w:spacing w:after="0" w:line="240" w:lineRule="auto"/>
        <w:jc w:val="both"/>
        <w:rPr>
          <w:rFonts w:ascii="Arial" w:hAnsi="Arial" w:cs="Arial"/>
        </w:rPr>
      </w:pPr>
      <w:r w:rsidRPr="002C3CBD">
        <w:rPr>
          <w:rFonts w:ascii="Arial" w:hAnsi="Arial" w:cs="Arial"/>
        </w:rPr>
        <w:t>Sr. Lineu Vianna de Oliveira</w:t>
      </w:r>
    </w:p>
    <w:p w14:paraId="167249D2" w14:textId="77777777" w:rsidR="0098702C" w:rsidRPr="002C3CBD" w:rsidRDefault="0098702C" w:rsidP="0098702C">
      <w:pPr>
        <w:spacing w:after="0" w:line="240" w:lineRule="auto"/>
        <w:jc w:val="both"/>
        <w:rPr>
          <w:rFonts w:ascii="Arial" w:hAnsi="Arial" w:cs="Arial"/>
        </w:rPr>
      </w:pPr>
      <w:r w:rsidRPr="002C3CBD">
        <w:rPr>
          <w:rFonts w:ascii="Arial" w:hAnsi="Arial" w:cs="Arial"/>
        </w:rPr>
        <w:t>Superintendente do Instituto de Previdência do Município de Rio Claro - IPRC</w:t>
      </w:r>
    </w:p>
    <w:p w14:paraId="3986BE8D" w14:textId="77777777" w:rsidR="0098702C" w:rsidRDefault="0098702C" w:rsidP="0098702C">
      <w:pPr>
        <w:spacing w:after="0" w:line="240" w:lineRule="auto"/>
        <w:jc w:val="both"/>
        <w:rPr>
          <w:rFonts w:ascii="Arial" w:hAnsi="Arial" w:cs="Arial"/>
        </w:rPr>
      </w:pPr>
    </w:p>
    <w:p w14:paraId="01490915" w14:textId="77777777" w:rsidR="0098702C" w:rsidRDefault="0098702C" w:rsidP="0098702C">
      <w:pPr>
        <w:spacing w:after="0" w:line="240" w:lineRule="auto"/>
        <w:jc w:val="both"/>
        <w:rPr>
          <w:rFonts w:ascii="Arial" w:hAnsi="Arial" w:cs="Arial"/>
        </w:rPr>
      </w:pPr>
      <w:r>
        <w:rPr>
          <w:rFonts w:ascii="Arial" w:hAnsi="Arial" w:cs="Arial"/>
        </w:rPr>
        <w:t>C.C.</w:t>
      </w:r>
    </w:p>
    <w:p w14:paraId="69EE26A5" w14:textId="77777777" w:rsidR="0098702C" w:rsidRPr="002C3CBD" w:rsidRDefault="0098702C" w:rsidP="0098702C">
      <w:pPr>
        <w:spacing w:after="0" w:line="240" w:lineRule="auto"/>
        <w:jc w:val="both"/>
        <w:rPr>
          <w:rFonts w:ascii="Arial" w:hAnsi="Arial" w:cs="Arial"/>
        </w:rPr>
      </w:pPr>
      <w:r>
        <w:rPr>
          <w:rFonts w:ascii="Arial" w:hAnsi="Arial" w:cs="Arial"/>
        </w:rPr>
        <w:t>Srs(as).</w:t>
      </w:r>
      <w:r w:rsidRPr="002C3CBD">
        <w:rPr>
          <w:rFonts w:ascii="Arial" w:hAnsi="Arial" w:cs="Arial"/>
        </w:rPr>
        <w:t xml:space="preserve"> Secretários</w:t>
      </w:r>
      <w:r>
        <w:rPr>
          <w:rFonts w:ascii="Arial" w:hAnsi="Arial" w:cs="Arial"/>
        </w:rPr>
        <w:t>(as)</w:t>
      </w:r>
    </w:p>
    <w:p w14:paraId="704D74BC" w14:textId="77777777" w:rsidR="0098702C" w:rsidRPr="002C3CBD" w:rsidRDefault="0098702C" w:rsidP="0098702C">
      <w:pPr>
        <w:spacing w:after="0" w:line="240" w:lineRule="auto"/>
        <w:jc w:val="both"/>
        <w:rPr>
          <w:rFonts w:ascii="Arial" w:hAnsi="Arial" w:cs="Arial"/>
        </w:rPr>
      </w:pPr>
      <w:r>
        <w:rPr>
          <w:rFonts w:ascii="Arial" w:hAnsi="Arial" w:cs="Arial"/>
        </w:rPr>
        <w:t>Srs.(as)</w:t>
      </w:r>
      <w:r w:rsidRPr="002C3CBD">
        <w:rPr>
          <w:rFonts w:ascii="Arial" w:hAnsi="Arial" w:cs="Arial"/>
        </w:rPr>
        <w:t>Vereadores</w:t>
      </w:r>
      <w:r>
        <w:rPr>
          <w:rFonts w:ascii="Arial" w:hAnsi="Arial" w:cs="Arial"/>
        </w:rPr>
        <w:t>(as)</w:t>
      </w:r>
    </w:p>
    <w:p w14:paraId="66845212" w14:textId="77777777" w:rsidR="0098702C" w:rsidRPr="002C3CBD" w:rsidRDefault="0098702C" w:rsidP="0098702C">
      <w:pPr>
        <w:spacing w:after="0" w:line="240" w:lineRule="auto"/>
        <w:jc w:val="both"/>
        <w:rPr>
          <w:rFonts w:ascii="Arial" w:hAnsi="Arial" w:cs="Arial"/>
        </w:rPr>
      </w:pPr>
    </w:p>
    <w:p w14:paraId="7D4D6D74" w14:textId="659FB3E9" w:rsidR="0098702C" w:rsidRPr="002C3CBD" w:rsidRDefault="0098702C" w:rsidP="0098702C">
      <w:pPr>
        <w:spacing w:after="0" w:line="240" w:lineRule="auto"/>
        <w:jc w:val="both"/>
        <w:rPr>
          <w:rFonts w:ascii="Arial" w:hAnsi="Arial" w:cs="Arial"/>
        </w:rPr>
      </w:pPr>
      <w:r w:rsidRPr="002C3CBD">
        <w:rPr>
          <w:rFonts w:ascii="Arial" w:hAnsi="Arial" w:cs="Arial"/>
        </w:rPr>
        <w:t>Ref: COVID -19</w:t>
      </w:r>
      <w:r w:rsidR="00250613">
        <w:rPr>
          <w:rFonts w:ascii="Arial" w:hAnsi="Arial" w:cs="Arial"/>
        </w:rPr>
        <w:t xml:space="preserve"> – Portal da </w:t>
      </w:r>
      <w:r w:rsidR="0020579C">
        <w:rPr>
          <w:rFonts w:ascii="Arial" w:hAnsi="Arial" w:cs="Arial"/>
        </w:rPr>
        <w:t>Transparência</w:t>
      </w:r>
    </w:p>
    <w:p w14:paraId="1E6CF115" w14:textId="77777777" w:rsidR="0098702C" w:rsidRPr="002C3CBD" w:rsidRDefault="0098702C" w:rsidP="0098702C">
      <w:pPr>
        <w:spacing w:after="0" w:line="240" w:lineRule="auto"/>
        <w:jc w:val="both"/>
        <w:rPr>
          <w:rFonts w:ascii="Arial" w:hAnsi="Arial" w:cs="Arial"/>
        </w:rPr>
      </w:pPr>
    </w:p>
    <w:p w14:paraId="54696282" w14:textId="77777777" w:rsidR="0098702C" w:rsidRPr="002C3CBD" w:rsidRDefault="0098702C" w:rsidP="0098702C">
      <w:pPr>
        <w:spacing w:after="0" w:line="240" w:lineRule="auto"/>
        <w:jc w:val="both"/>
        <w:rPr>
          <w:rFonts w:ascii="Arial" w:hAnsi="Arial" w:cs="Arial"/>
        </w:rPr>
      </w:pPr>
    </w:p>
    <w:p w14:paraId="69F4F1B0" w14:textId="77777777" w:rsidR="0098702C" w:rsidRPr="002C3CBD" w:rsidRDefault="0098702C" w:rsidP="0098702C">
      <w:pPr>
        <w:spacing w:after="0" w:line="240" w:lineRule="auto"/>
        <w:jc w:val="both"/>
        <w:rPr>
          <w:rFonts w:ascii="Arial" w:hAnsi="Arial" w:cs="Arial"/>
        </w:rPr>
      </w:pPr>
      <w:r w:rsidRPr="002C3CBD">
        <w:rPr>
          <w:rFonts w:ascii="Arial" w:hAnsi="Arial" w:cs="Arial"/>
        </w:rPr>
        <w:t xml:space="preserve">Nós do Observatório Social do Brasil Rio Claro – SP, organização não governamental, sem fins econômicos, cadastrada no CNPJ </w:t>
      </w:r>
      <w:r w:rsidRPr="002C3CBD">
        <w:rPr>
          <w:rFonts w:ascii="Arial" w:hAnsi="Arial" w:cs="Arial"/>
          <w:color w:val="000000"/>
          <w:shd w:val="clear" w:color="auto" w:fill="FFFFFF"/>
        </w:rPr>
        <w:t>29.832.628/0001-35</w:t>
      </w:r>
      <w:r w:rsidRPr="002C3CBD">
        <w:rPr>
          <w:rFonts w:ascii="Arial" w:hAnsi="Arial" w:cs="Arial"/>
        </w:rPr>
        <w:t xml:space="preserve"> no exercício da cidadania, vem parabenizar vossas senhorias pelas as ações que estão sendo realizadas em nosso Mun</w:t>
      </w:r>
      <w:r>
        <w:rPr>
          <w:rFonts w:ascii="Arial" w:hAnsi="Arial" w:cs="Arial"/>
        </w:rPr>
        <w:t>i</w:t>
      </w:r>
      <w:r w:rsidRPr="002C3CBD">
        <w:rPr>
          <w:rFonts w:ascii="Arial" w:hAnsi="Arial" w:cs="Arial"/>
        </w:rPr>
        <w:t>cípio na tentativa de conter a pandemia do “COR</w:t>
      </w:r>
      <w:r>
        <w:rPr>
          <w:rFonts w:ascii="Arial" w:hAnsi="Arial" w:cs="Arial"/>
        </w:rPr>
        <w:t>O</w:t>
      </w:r>
      <w:r w:rsidRPr="002C3CBD">
        <w:rPr>
          <w:rFonts w:ascii="Arial" w:hAnsi="Arial" w:cs="Arial"/>
        </w:rPr>
        <w:t>N</w:t>
      </w:r>
      <w:r>
        <w:rPr>
          <w:rFonts w:ascii="Arial" w:hAnsi="Arial" w:cs="Arial"/>
        </w:rPr>
        <w:t>A</w:t>
      </w:r>
      <w:r w:rsidRPr="002C3CBD">
        <w:rPr>
          <w:rFonts w:ascii="Arial" w:hAnsi="Arial" w:cs="Arial"/>
        </w:rPr>
        <w:t>VIRUS” (COVID 19).</w:t>
      </w:r>
    </w:p>
    <w:p w14:paraId="74E8CC51" w14:textId="77777777" w:rsidR="0098702C" w:rsidRPr="002C3CBD" w:rsidRDefault="0098702C" w:rsidP="0098702C">
      <w:pPr>
        <w:spacing w:after="0" w:line="240" w:lineRule="auto"/>
        <w:jc w:val="both"/>
        <w:rPr>
          <w:rFonts w:ascii="Arial" w:hAnsi="Arial" w:cs="Arial"/>
        </w:rPr>
      </w:pPr>
    </w:p>
    <w:p w14:paraId="21F34866" w14:textId="77777777" w:rsidR="0098702C" w:rsidRDefault="0098702C" w:rsidP="0098702C">
      <w:pPr>
        <w:spacing w:after="0" w:line="240" w:lineRule="auto"/>
        <w:jc w:val="both"/>
        <w:rPr>
          <w:rFonts w:ascii="Arial" w:hAnsi="Arial" w:cs="Arial"/>
        </w:rPr>
      </w:pPr>
      <w:r w:rsidRPr="002C3CBD">
        <w:rPr>
          <w:rFonts w:ascii="Arial" w:hAnsi="Arial" w:cs="Arial"/>
        </w:rPr>
        <w:t>Sendo nossa organização, constituída para apoio a comunidade na análise e divulgação de informações sobre o comportamento de entidades e órgãos públicos com relação a aplicação dos recursos, além de contribuir para melhoria na transparência destes recursos públicos e principalmente neste momento onde a demanda por recursos é enorme para as ações que devem ser agilizadas e realizadas por Vsas, vimos solicitar:</w:t>
      </w:r>
    </w:p>
    <w:p w14:paraId="0D2D2608" w14:textId="77777777" w:rsidR="0098702C" w:rsidRDefault="0098702C" w:rsidP="0098702C">
      <w:pPr>
        <w:spacing w:after="0" w:line="240" w:lineRule="auto"/>
        <w:jc w:val="both"/>
        <w:rPr>
          <w:rFonts w:ascii="Arial" w:hAnsi="Arial" w:cs="Arial"/>
        </w:rPr>
      </w:pPr>
    </w:p>
    <w:p w14:paraId="664A5DC7" w14:textId="424568F6" w:rsidR="00250613" w:rsidRPr="00250613" w:rsidRDefault="0098702C" w:rsidP="002C266A">
      <w:pPr>
        <w:pStyle w:val="NormalWeb"/>
        <w:numPr>
          <w:ilvl w:val="0"/>
          <w:numId w:val="4"/>
        </w:numPr>
        <w:shd w:val="clear" w:color="auto" w:fill="FFFFFF"/>
        <w:ind w:left="720"/>
        <w:jc w:val="both"/>
        <w:rPr>
          <w:rFonts w:eastAsia="Times New Roman"/>
          <w:color w:val="000000"/>
        </w:rPr>
      </w:pPr>
      <w:r w:rsidRPr="00250613">
        <w:rPr>
          <w:rFonts w:ascii="Arial" w:hAnsi="Arial" w:cs="Arial"/>
        </w:rPr>
        <w:t>O cumprimento das Leis N.12527/11 – Lei de Acesso a Informação e mais recentemente a Lei N. 13979/2020 –</w:t>
      </w:r>
      <w:r w:rsidRPr="0098702C">
        <w:t xml:space="preserve"> </w:t>
      </w:r>
      <w:r>
        <w:t>“</w:t>
      </w:r>
      <w:r w:rsidRPr="00250613">
        <w:rPr>
          <w:rFonts w:ascii="Arial" w:hAnsi="Arial" w:cs="Arial"/>
        </w:rPr>
        <w:t>Dispõe sobre as medidas para enfrentamento da emergência de saúde pública de importância internacional decorrente do coronavírus responsável pelo surto de 2019”, do seu artigo 4º inciso 2º;”</w:t>
      </w:r>
      <w:r w:rsidRPr="00250613">
        <w:rPr>
          <w:rFonts w:ascii="ArialMT" w:hAnsi="ArialMT" w:cs="ArialMT"/>
          <w:color w:val="000000"/>
        </w:rPr>
        <w:t xml:space="preserve"> Todas as contratações ou aquisições realizadas com fulcro nesta Lei serão imediatamente disponibilizadas em  sítio oficial específico na rede mundial de computadores (internet), contendo, no que couber, além das informações previstas no </w:t>
      </w:r>
      <w:r w:rsidRPr="00250613">
        <w:rPr>
          <w:rFonts w:ascii="ArialMT" w:hAnsi="ArialMT" w:cs="ArialMT"/>
          <w:color w:val="0000EF"/>
        </w:rPr>
        <w:t>§ 3º do art. 8º da Lei nº 12.527, de 18 de novembro de 2011</w:t>
      </w:r>
      <w:r w:rsidRPr="00250613">
        <w:rPr>
          <w:rFonts w:ascii="ArialMT" w:hAnsi="ArialMT" w:cs="ArialMT"/>
          <w:color w:val="000000"/>
        </w:rPr>
        <w:t>, o nome do contratado, o número de sua inscrição na Receita Federal do Brasil, o prazo contratual, o valor e o respectivo processo de contratação ou aquisição.</w:t>
      </w:r>
      <w:r w:rsidR="00250613" w:rsidRPr="00250613">
        <w:rPr>
          <w:rFonts w:ascii="ArialMT" w:hAnsi="ArialMT" w:cs="ArialMT"/>
          <w:color w:val="000000"/>
        </w:rPr>
        <w:t xml:space="preserve">  Além das Leis o Tribunal de Contas do Estado de São Paulo (TCESP), tem orientações sobre o assunto:</w:t>
      </w:r>
      <w:r w:rsidR="00250613" w:rsidRPr="00250613">
        <w:rPr>
          <w:rFonts w:ascii="Arial" w:eastAsia="Times New Roman" w:hAnsi="Arial" w:cs="Arial"/>
          <w:b/>
          <w:bCs/>
          <w:i/>
          <w:iCs/>
          <w:color w:val="333333"/>
          <w:bdr w:val="none" w:sz="0" w:space="0" w:color="auto" w:frame="1"/>
        </w:rPr>
        <w:t xml:space="preserve"> “Transparência e controle.</w:t>
      </w:r>
      <w:r w:rsidR="00250613" w:rsidRPr="00250613">
        <w:rPr>
          <w:rFonts w:ascii="Arial" w:eastAsia="Times New Roman" w:hAnsi="Arial" w:cs="Arial"/>
          <w:i/>
          <w:iCs/>
          <w:color w:val="333333"/>
          <w:u w:val="single"/>
          <w:bdr w:val="none" w:sz="0" w:space="0" w:color="auto" w:frame="1"/>
        </w:rPr>
        <w:t xml:space="preserve"> Os atos administrativos e as despesas em função da pandemia devem estar organizados e ser disponibilizados em espaço específico no Portal de Transparência, com fácil acesso e localização, nos termos da Lei Complementar nº 101/2000 e da Lei Federal nº 12.527/2011. A Corte de Contas atuará, prioritariamente, na avaliação e no controle das </w:t>
      </w:r>
      <w:r w:rsidR="00250613" w:rsidRPr="00250613">
        <w:rPr>
          <w:rFonts w:ascii="Arial" w:eastAsia="Times New Roman" w:hAnsi="Arial" w:cs="Arial"/>
          <w:i/>
          <w:iCs/>
          <w:color w:val="333333"/>
          <w:u w:val="single"/>
          <w:bdr w:val="none" w:sz="0" w:space="0" w:color="auto" w:frame="1"/>
        </w:rPr>
        <w:lastRenderedPageBreak/>
        <w:t>admissões, contratações, despesas e demais atos decorrentes da situação de calamidade pública. Caberá aos órgãos interessados da Administração a demonstração da legalidade e da regularidade dos atos administrativos, da despesa e de sua execução”. </w:t>
      </w:r>
      <w:hyperlink r:id="rId5" w:tgtFrame="_blank" w:history="1">
        <w:r w:rsidR="00250613" w:rsidRPr="00250613">
          <w:rPr>
            <w:rFonts w:eastAsia="Times New Roman"/>
            <w:color w:val="0000FF"/>
            <w:u w:val="single"/>
            <w:bdr w:val="none" w:sz="0" w:space="0" w:color="auto" w:frame="1"/>
          </w:rPr>
          <w:t>https://www.tce.sp.gov.br/6524-tribunal-contas-orienta-municipios-estado-calamidade-publica</w:t>
        </w:r>
      </w:hyperlink>
    </w:p>
    <w:p w14:paraId="1818C47F" w14:textId="4DFC93C7" w:rsidR="0098702C" w:rsidRPr="00250613" w:rsidRDefault="0098702C" w:rsidP="00250613">
      <w:pPr>
        <w:pStyle w:val="PargrafodaLista"/>
        <w:autoSpaceDE w:val="0"/>
        <w:autoSpaceDN w:val="0"/>
        <w:adjustRightInd w:val="0"/>
        <w:spacing w:after="0" w:line="240" w:lineRule="auto"/>
        <w:jc w:val="both"/>
        <w:rPr>
          <w:rFonts w:ascii="Arial" w:hAnsi="Arial" w:cs="Arial"/>
        </w:rPr>
      </w:pPr>
    </w:p>
    <w:p w14:paraId="1AA77650" w14:textId="3231988C" w:rsidR="0098702C" w:rsidRDefault="0098702C" w:rsidP="0098702C">
      <w:pPr>
        <w:pStyle w:val="PargrafodaLista"/>
        <w:autoSpaceDE w:val="0"/>
        <w:autoSpaceDN w:val="0"/>
        <w:adjustRightInd w:val="0"/>
        <w:spacing w:after="0" w:line="240" w:lineRule="auto"/>
        <w:ind w:left="0"/>
        <w:jc w:val="both"/>
        <w:rPr>
          <w:rFonts w:ascii="Arial" w:hAnsi="Arial" w:cs="Arial"/>
        </w:rPr>
      </w:pPr>
      <w:r>
        <w:rPr>
          <w:rFonts w:ascii="Arial" w:hAnsi="Arial" w:cs="Arial"/>
        </w:rPr>
        <w:t xml:space="preserve">Para conhecimento de Vsas, </w:t>
      </w:r>
      <w:r w:rsidR="0020579C">
        <w:rPr>
          <w:rFonts w:ascii="Arial" w:hAnsi="Arial" w:cs="Arial"/>
        </w:rPr>
        <w:t>alguns municípios</w:t>
      </w:r>
      <w:r>
        <w:rPr>
          <w:rFonts w:ascii="Arial" w:hAnsi="Arial" w:cs="Arial"/>
        </w:rPr>
        <w:t xml:space="preserve"> já estão disponibilizando essas informações </w:t>
      </w:r>
      <w:r w:rsidR="0020579C">
        <w:rPr>
          <w:rFonts w:ascii="Arial" w:hAnsi="Arial" w:cs="Arial"/>
        </w:rPr>
        <w:t>em seus Portais de Transparência como</w:t>
      </w:r>
      <w:r>
        <w:rPr>
          <w:rFonts w:ascii="Arial" w:hAnsi="Arial" w:cs="Arial"/>
        </w:rPr>
        <w:t xml:space="preserve"> pode ser observado</w:t>
      </w:r>
      <w:r w:rsidR="0020579C">
        <w:rPr>
          <w:rFonts w:ascii="Arial" w:hAnsi="Arial" w:cs="Arial"/>
        </w:rPr>
        <w:t xml:space="preserve"> nos links:</w:t>
      </w:r>
    </w:p>
    <w:p w14:paraId="2572AD1C" w14:textId="77777777" w:rsidR="0098702C" w:rsidRDefault="0098702C" w:rsidP="0098702C">
      <w:pPr>
        <w:pStyle w:val="PargrafodaLista"/>
        <w:autoSpaceDE w:val="0"/>
        <w:autoSpaceDN w:val="0"/>
        <w:adjustRightInd w:val="0"/>
        <w:spacing w:after="0" w:line="240" w:lineRule="auto"/>
        <w:rPr>
          <w:rFonts w:ascii="Arial" w:hAnsi="Arial" w:cs="Arial"/>
        </w:rPr>
      </w:pPr>
    </w:p>
    <w:p w14:paraId="4623A706" w14:textId="77777777" w:rsidR="000A0C17" w:rsidRDefault="002304B3" w:rsidP="0098702C">
      <w:hyperlink r:id="rId6" w:anchor="!/grupo/1/item/26/tipo/1" w:history="1">
        <w:r w:rsidR="0098702C">
          <w:rPr>
            <w:rStyle w:val="Hyperlink"/>
          </w:rPr>
          <w:t>https://campomourao.atende.net/?pg=transparencia#!/grupo/1/item/26/tipo/1</w:t>
        </w:r>
      </w:hyperlink>
    </w:p>
    <w:p w14:paraId="2E932DFC" w14:textId="77777777" w:rsidR="00250613" w:rsidRDefault="002304B3" w:rsidP="00250613">
      <w:hyperlink r:id="rId7" w:anchor="!/" w:history="1">
        <w:r w:rsidR="00250613" w:rsidRPr="00CF5FA5">
          <w:rPr>
            <w:color w:val="0000FF"/>
            <w:u w:val="single"/>
          </w:rPr>
          <w:t>https://marechalcandidorondon.atende.net/?pg=transparencia#!/</w:t>
        </w:r>
      </w:hyperlink>
    </w:p>
    <w:p w14:paraId="60CB71E9" w14:textId="22B2FCDF" w:rsidR="0098702C" w:rsidRDefault="0098702C" w:rsidP="0098702C">
      <w:pPr>
        <w:spacing w:after="0" w:line="240" w:lineRule="auto"/>
        <w:jc w:val="both"/>
        <w:rPr>
          <w:rFonts w:ascii="Arial" w:hAnsi="Arial" w:cs="Arial"/>
        </w:rPr>
      </w:pPr>
      <w:r w:rsidRPr="002C3CBD">
        <w:rPr>
          <w:rFonts w:ascii="Arial" w:hAnsi="Arial" w:cs="Arial"/>
        </w:rPr>
        <w:t xml:space="preserve">Reiteramos que temos como objetivo exercer o controle social, a fim de garantir a qualidade na aplicação dos recursos públicos, principal atividade exercida pelo Observatório Social de Rio Claro e em nenhum momento queremos atrasar ou inviabilizar o processo, mas estarmos juntos para buscarmos soluções que atendam o anseio da nossa população. </w:t>
      </w:r>
    </w:p>
    <w:p w14:paraId="479BCADB" w14:textId="3EC21737" w:rsidR="002304B3" w:rsidRDefault="002304B3" w:rsidP="0098702C">
      <w:pPr>
        <w:spacing w:after="0" w:line="240" w:lineRule="auto"/>
        <w:jc w:val="both"/>
        <w:rPr>
          <w:rFonts w:ascii="Arial" w:hAnsi="Arial" w:cs="Arial"/>
        </w:rPr>
      </w:pPr>
    </w:p>
    <w:p w14:paraId="370162C9" w14:textId="5F6F2E59" w:rsidR="002304B3" w:rsidRPr="002C3CBD" w:rsidRDefault="002304B3" w:rsidP="0098702C">
      <w:pPr>
        <w:spacing w:after="0" w:line="240" w:lineRule="auto"/>
        <w:jc w:val="both"/>
        <w:rPr>
          <w:rFonts w:ascii="Arial" w:hAnsi="Arial" w:cs="Arial"/>
        </w:rPr>
      </w:pPr>
      <w:r>
        <w:rPr>
          <w:rFonts w:ascii="Arial" w:hAnsi="Arial" w:cs="Arial"/>
        </w:rPr>
        <w:t>Atenciosamente,</w:t>
      </w:r>
      <w:bookmarkStart w:id="0" w:name="_GoBack"/>
      <w:bookmarkEnd w:id="0"/>
    </w:p>
    <w:p w14:paraId="77DDE496" w14:textId="49CB22E0" w:rsidR="0098702C" w:rsidRDefault="0098702C" w:rsidP="0098702C"/>
    <w:p w14:paraId="1105CA03" w14:textId="46B125CA" w:rsidR="00CF5FA5" w:rsidRDefault="00250613" w:rsidP="0098702C">
      <w:r>
        <w:t>Observatorio Social de Rio Claro</w:t>
      </w:r>
    </w:p>
    <w:sectPr w:rsidR="00CF5F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0A5"/>
    <w:multiLevelType w:val="hybridMultilevel"/>
    <w:tmpl w:val="70B6738C"/>
    <w:lvl w:ilvl="0" w:tplc="3D067D24">
      <w:start w:val="1"/>
      <w:numFmt w:val="decimal"/>
      <w:lvlText w:val="%1."/>
      <w:lvlJc w:val="left"/>
      <w:pPr>
        <w:ind w:left="1080" w:hanging="360"/>
      </w:pPr>
      <w:rPr>
        <w:rFonts w:ascii="Arial" w:eastAsiaTheme="minorHAnsi" w:hAnsi="Arial" w:cs="Arial"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A904B98"/>
    <w:multiLevelType w:val="hybridMultilevel"/>
    <w:tmpl w:val="73F858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AD52F6"/>
    <w:multiLevelType w:val="hybridMultilevel"/>
    <w:tmpl w:val="A6CC8414"/>
    <w:lvl w:ilvl="0" w:tplc="20582310">
      <w:start w:val="1"/>
      <w:numFmt w:val="decimal"/>
      <w:lvlText w:val="%1."/>
      <w:lvlJc w:val="left"/>
      <w:pPr>
        <w:ind w:left="720" w:hanging="360"/>
      </w:pPr>
      <w:rPr>
        <w:rFonts w:ascii="Arial" w:hAnsi="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2F460B"/>
    <w:multiLevelType w:val="hybridMultilevel"/>
    <w:tmpl w:val="B0846A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2C"/>
    <w:rsid w:val="0002799B"/>
    <w:rsid w:val="000A0C17"/>
    <w:rsid w:val="0010611D"/>
    <w:rsid w:val="0020579C"/>
    <w:rsid w:val="002304B3"/>
    <w:rsid w:val="00250613"/>
    <w:rsid w:val="00437DF7"/>
    <w:rsid w:val="0098702C"/>
    <w:rsid w:val="00CF5F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29EA"/>
  <w15:chartTrackingRefBased/>
  <w15:docId w15:val="{EBF36269-59B7-4F0F-B20B-63AC0CD9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8702C"/>
    <w:pPr>
      <w:spacing w:after="0"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rsid w:val="0098702C"/>
    <w:pPr>
      <w:ind w:left="720"/>
      <w:contextualSpacing/>
    </w:pPr>
  </w:style>
  <w:style w:type="character" w:styleId="Hyperlink">
    <w:name w:val="Hyperlink"/>
    <w:basedOn w:val="Fontepargpadro"/>
    <w:uiPriority w:val="99"/>
    <w:semiHidden/>
    <w:unhideWhenUsed/>
    <w:rsid w:val="00987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echalcandidorondon.atende.net/?pg=transpar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omourao.atende.net/?pg=transparencia" TargetMode="External"/><Relationship Id="rId5" Type="http://schemas.openxmlformats.org/officeDocument/2006/relationships/hyperlink" Target="https://www.tce.sp.gov.br/6524-tribunal-contas-orienta-municipios-estado-calamidade-publ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615</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Maglio</dc:creator>
  <cp:keywords/>
  <dc:description/>
  <cp:lastModifiedBy>Pedro Maglio</cp:lastModifiedBy>
  <cp:revision>8</cp:revision>
  <dcterms:created xsi:type="dcterms:W3CDTF">2020-04-04T12:53:00Z</dcterms:created>
  <dcterms:modified xsi:type="dcterms:W3CDTF">2020-04-08T16:32:00Z</dcterms:modified>
</cp:coreProperties>
</file>